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54" w:rsidRDefault="001C1554" w:rsidP="001C1554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Calibri"/>
          <w:b/>
          <w:color w:val="00000A"/>
          <w:sz w:val="20"/>
          <w:szCs w:val="20"/>
        </w:rPr>
      </w:pPr>
      <w:r>
        <w:rPr>
          <w:noProof/>
        </w:rPr>
        <w:drawing>
          <wp:inline distT="0" distB="0" distL="0" distR="0">
            <wp:extent cx="1072577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79" cy="11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54" w:rsidRDefault="001C1554" w:rsidP="00423F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"/>
          <w:b/>
          <w:color w:val="00000A"/>
          <w:sz w:val="20"/>
          <w:szCs w:val="20"/>
        </w:rPr>
      </w:pPr>
    </w:p>
    <w:p w:rsidR="00A2032F" w:rsidRPr="000C7342" w:rsidRDefault="000E1873" w:rsidP="00423F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"/>
          <w:b/>
          <w:color w:val="00000A"/>
          <w:sz w:val="20"/>
          <w:szCs w:val="20"/>
        </w:rPr>
      </w:pPr>
      <w:r w:rsidRPr="000C7342">
        <w:rPr>
          <w:rFonts w:ascii="Verdana" w:hAnsi="Verdana" w:cs="Calibri"/>
          <w:b/>
          <w:color w:val="00000A"/>
          <w:sz w:val="20"/>
          <w:szCs w:val="20"/>
        </w:rPr>
        <w:t>Regulamin projektu</w:t>
      </w:r>
      <w:r w:rsidR="00423F96" w:rsidRPr="000C7342">
        <w:rPr>
          <w:rFonts w:ascii="Verdana" w:hAnsi="Verdana" w:cs="Calibri"/>
          <w:b/>
          <w:color w:val="00000A"/>
          <w:sz w:val="20"/>
          <w:szCs w:val="20"/>
        </w:rPr>
        <w:t xml:space="preserve"> </w:t>
      </w:r>
    </w:p>
    <w:p w:rsidR="000E1873" w:rsidRPr="000C7342" w:rsidRDefault="000E1873" w:rsidP="00423F9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"/>
          <w:b/>
          <w:color w:val="00000A"/>
          <w:sz w:val="20"/>
          <w:szCs w:val="20"/>
        </w:rPr>
      </w:pPr>
      <w:r w:rsidRPr="000C7342">
        <w:rPr>
          <w:rFonts w:ascii="Verdana" w:hAnsi="Verdana" w:cs="Calibri"/>
          <w:b/>
          <w:color w:val="00000A"/>
          <w:sz w:val="20"/>
          <w:szCs w:val="20"/>
        </w:rPr>
        <w:t>"Złota Rączka dla Seniora</w:t>
      </w:r>
      <w:r w:rsidR="008B0F77" w:rsidRPr="000C7342">
        <w:rPr>
          <w:rFonts w:ascii="Verdana" w:hAnsi="Verdana" w:cs="Calibri"/>
          <w:b/>
          <w:color w:val="00000A"/>
          <w:sz w:val="20"/>
          <w:szCs w:val="20"/>
        </w:rPr>
        <w:t xml:space="preserve"> w Gliwicach</w:t>
      </w:r>
      <w:r w:rsidRPr="000C7342">
        <w:rPr>
          <w:rFonts w:ascii="Verdana" w:hAnsi="Verdana" w:cs="Calibri"/>
          <w:b/>
          <w:color w:val="00000A"/>
          <w:sz w:val="20"/>
          <w:szCs w:val="20"/>
        </w:rPr>
        <w:t>"</w:t>
      </w:r>
    </w:p>
    <w:p w:rsidR="00877EB6" w:rsidRDefault="00877EB6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</w:p>
    <w:p w:rsidR="000E1873" w:rsidRPr="000C7342" w:rsidRDefault="000E1873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§ 1</w:t>
      </w:r>
    </w:p>
    <w:p w:rsidR="000E1873" w:rsidRPr="000C7342" w:rsidRDefault="000E1873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Postanowienia ogólne</w:t>
      </w:r>
    </w:p>
    <w:p w:rsidR="000E1873" w:rsidRPr="000C7342" w:rsidRDefault="000E1873" w:rsidP="008B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>Niniejszy Regulamin określa zasady korzystania z usług naprawczych w ramach projektu</w:t>
      </w:r>
      <w:r w:rsidR="00C3514B" w:rsidRPr="000C7342">
        <w:rPr>
          <w:rFonts w:ascii="Verdana" w:hAnsi="Verdana" w:cs="Calibri"/>
          <w:color w:val="00000A"/>
          <w:sz w:val="20"/>
          <w:szCs w:val="20"/>
        </w:rPr>
        <w:t xml:space="preserve"> </w:t>
      </w:r>
      <w:r w:rsidRPr="000C7342">
        <w:rPr>
          <w:rFonts w:ascii="Verdana" w:hAnsi="Verdana" w:cs="Calibri"/>
          <w:color w:val="00000A"/>
          <w:sz w:val="20"/>
          <w:szCs w:val="20"/>
        </w:rPr>
        <w:t>„Złota Rączka dla Seniora“.</w:t>
      </w:r>
    </w:p>
    <w:p w:rsidR="000E1873" w:rsidRPr="000C7342" w:rsidRDefault="00877EB6" w:rsidP="008B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 xml:space="preserve">Odbiorcami usług </w:t>
      </w:r>
      <w:r w:rsidR="000E1873" w:rsidRPr="000C7342">
        <w:rPr>
          <w:rFonts w:ascii="Verdana" w:hAnsi="Verdana" w:cs="Calibri"/>
          <w:color w:val="00000A"/>
          <w:sz w:val="20"/>
          <w:szCs w:val="20"/>
        </w:rPr>
        <w:t xml:space="preserve">są osoby w wieku 60+, zamieszkałe na terenie miasta Gliwice, </w:t>
      </w:r>
      <w:r w:rsidR="00C765D0" w:rsidRPr="000C7342">
        <w:rPr>
          <w:rFonts w:ascii="Verdana" w:hAnsi="Verdana" w:cs="Calibri"/>
          <w:color w:val="00000A"/>
          <w:sz w:val="20"/>
          <w:szCs w:val="20"/>
        </w:rPr>
        <w:t xml:space="preserve">               </w:t>
      </w:r>
      <w:r w:rsidR="000E1873" w:rsidRPr="000C7342">
        <w:rPr>
          <w:rFonts w:ascii="Verdana" w:hAnsi="Verdana" w:cs="Calibri"/>
          <w:color w:val="00000A"/>
          <w:sz w:val="20"/>
          <w:szCs w:val="20"/>
        </w:rPr>
        <w:t>a w szczególności osoby samotne, niepełnosprawne, chore.</w:t>
      </w:r>
    </w:p>
    <w:p w:rsidR="00D004C0" w:rsidRDefault="000E1873" w:rsidP="008B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 xml:space="preserve">Organizatorem usługi </w:t>
      </w:r>
      <w:r w:rsidR="00877EB6" w:rsidRPr="000C7342">
        <w:rPr>
          <w:rFonts w:ascii="Verdana" w:hAnsi="Verdana" w:cs="Calibri"/>
          <w:color w:val="00000A"/>
          <w:sz w:val="20"/>
          <w:szCs w:val="20"/>
        </w:rPr>
        <w:t xml:space="preserve">jest </w:t>
      </w:r>
      <w:r w:rsidRPr="000C7342">
        <w:rPr>
          <w:rFonts w:ascii="Verdana" w:hAnsi="Verdana" w:cs="Calibri"/>
          <w:color w:val="00000A"/>
          <w:sz w:val="20"/>
          <w:szCs w:val="20"/>
        </w:rPr>
        <w:t>Gliwice- Miasto na Prawach Powiatu</w:t>
      </w:r>
      <w:r w:rsidR="00D004C0">
        <w:rPr>
          <w:rFonts w:ascii="Verdana" w:hAnsi="Verdana" w:cs="Calibri"/>
          <w:color w:val="00000A"/>
          <w:sz w:val="20"/>
          <w:szCs w:val="20"/>
        </w:rPr>
        <w:t>.</w:t>
      </w:r>
    </w:p>
    <w:p w:rsidR="00877EB6" w:rsidRPr="000C7342" w:rsidRDefault="00D004C0" w:rsidP="008B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A"/>
          <w:sz w:val="20"/>
          <w:szCs w:val="20"/>
        </w:rPr>
      </w:pPr>
      <w:r>
        <w:rPr>
          <w:rFonts w:ascii="Verdana" w:hAnsi="Verdana" w:cs="Calibri"/>
          <w:color w:val="00000A"/>
          <w:sz w:val="20"/>
          <w:szCs w:val="20"/>
        </w:rPr>
        <w:t>R</w:t>
      </w:r>
      <w:r w:rsidR="000E1873" w:rsidRPr="000C7342">
        <w:rPr>
          <w:rFonts w:ascii="Verdana" w:hAnsi="Verdana" w:cs="Calibri"/>
          <w:color w:val="00000A"/>
          <w:sz w:val="20"/>
          <w:szCs w:val="20"/>
        </w:rPr>
        <w:t>ealizatorem</w:t>
      </w:r>
      <w:r>
        <w:rPr>
          <w:rFonts w:ascii="Verdana" w:hAnsi="Verdana" w:cs="Calibri"/>
          <w:color w:val="00000A"/>
          <w:sz w:val="20"/>
          <w:szCs w:val="20"/>
        </w:rPr>
        <w:t xml:space="preserve"> usługi</w:t>
      </w:r>
      <w:r w:rsidR="000E1873" w:rsidRPr="000C7342">
        <w:rPr>
          <w:rFonts w:ascii="Verdana" w:hAnsi="Verdana" w:cs="Calibri"/>
          <w:color w:val="00000A"/>
          <w:sz w:val="20"/>
          <w:szCs w:val="20"/>
        </w:rPr>
        <w:t xml:space="preserve"> jest podmiot, który zobowiązał się do wykonywania usług </w:t>
      </w:r>
      <w:r w:rsidR="00877EB6" w:rsidRPr="000C7342">
        <w:rPr>
          <w:rFonts w:ascii="Verdana" w:hAnsi="Verdana" w:cs="Calibri"/>
          <w:color w:val="00000A"/>
          <w:sz w:val="20"/>
          <w:szCs w:val="20"/>
        </w:rPr>
        <w:t>konserwacyjno-</w:t>
      </w:r>
      <w:r w:rsidR="000E1873" w:rsidRPr="000C7342">
        <w:rPr>
          <w:rFonts w:ascii="Verdana" w:hAnsi="Verdana" w:cs="Calibri"/>
          <w:color w:val="00000A"/>
          <w:sz w:val="20"/>
          <w:szCs w:val="20"/>
        </w:rPr>
        <w:t>naprawczych</w:t>
      </w:r>
      <w:r w:rsidR="00B25BA2" w:rsidRPr="000C7342">
        <w:rPr>
          <w:rFonts w:ascii="Verdana" w:hAnsi="Verdana" w:cs="Calibri"/>
          <w:color w:val="00000A"/>
          <w:sz w:val="20"/>
          <w:szCs w:val="20"/>
        </w:rPr>
        <w:t xml:space="preserve"> i z którym został</w:t>
      </w:r>
      <w:r>
        <w:rPr>
          <w:rFonts w:ascii="Verdana" w:hAnsi="Verdana" w:cs="Calibri"/>
          <w:color w:val="00000A"/>
          <w:sz w:val="20"/>
          <w:szCs w:val="20"/>
        </w:rPr>
        <w:t>a</w:t>
      </w:r>
      <w:r w:rsidR="00B25BA2" w:rsidRPr="000C7342">
        <w:rPr>
          <w:rFonts w:ascii="Verdana" w:hAnsi="Verdana" w:cs="Calibri"/>
          <w:color w:val="00000A"/>
          <w:sz w:val="20"/>
          <w:szCs w:val="20"/>
        </w:rPr>
        <w:t xml:space="preserve"> zawarta umowa.</w:t>
      </w:r>
    </w:p>
    <w:p w:rsidR="00A73AF3" w:rsidRPr="000C7342" w:rsidRDefault="000E1873" w:rsidP="008B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 xml:space="preserve">Organizator </w:t>
      </w:r>
      <w:r w:rsidR="00D004C0">
        <w:rPr>
          <w:rFonts w:ascii="Verdana" w:hAnsi="Verdana" w:cs="Calibri"/>
          <w:color w:val="00000A"/>
          <w:sz w:val="20"/>
          <w:szCs w:val="20"/>
        </w:rPr>
        <w:t xml:space="preserve">podaje </w:t>
      </w:r>
      <w:r w:rsidR="006520DC">
        <w:rPr>
          <w:rFonts w:ascii="Verdana" w:hAnsi="Verdana" w:cs="Calibri"/>
          <w:color w:val="00000A"/>
          <w:sz w:val="20"/>
          <w:szCs w:val="20"/>
        </w:rPr>
        <w:t xml:space="preserve">dane koordynatora </w:t>
      </w:r>
      <w:r w:rsidR="00D004C0">
        <w:rPr>
          <w:rFonts w:ascii="Verdana" w:hAnsi="Verdana" w:cs="Calibri"/>
          <w:color w:val="00000A"/>
          <w:sz w:val="20"/>
          <w:szCs w:val="20"/>
        </w:rPr>
        <w:t xml:space="preserve">do publicznej wiadomości, </w:t>
      </w:r>
      <w:r w:rsidR="006520DC">
        <w:rPr>
          <w:rFonts w:ascii="Verdana" w:hAnsi="Verdana" w:cs="Calibri"/>
          <w:color w:val="00000A"/>
          <w:sz w:val="20"/>
          <w:szCs w:val="20"/>
        </w:rPr>
        <w:t xml:space="preserve">w </w:t>
      </w:r>
      <w:r w:rsidR="00D004C0">
        <w:rPr>
          <w:rFonts w:ascii="Verdana" w:hAnsi="Verdana" w:cs="Calibri"/>
          <w:color w:val="00000A"/>
          <w:sz w:val="20"/>
          <w:szCs w:val="20"/>
        </w:rPr>
        <w:t>miejscu ogólnodostępnym</w:t>
      </w:r>
      <w:r w:rsidR="006520DC">
        <w:rPr>
          <w:rFonts w:ascii="Verdana" w:hAnsi="Verdana" w:cs="Calibri"/>
          <w:color w:val="00000A"/>
          <w:sz w:val="20"/>
          <w:szCs w:val="20"/>
        </w:rPr>
        <w:t>.</w:t>
      </w:r>
      <w:r w:rsidR="00A73AF3" w:rsidRPr="000C7342">
        <w:rPr>
          <w:rFonts w:ascii="Verdana" w:hAnsi="Verdana" w:cs="Calibri"/>
          <w:color w:val="00000A"/>
          <w:sz w:val="20"/>
          <w:szCs w:val="20"/>
        </w:rPr>
        <w:t xml:space="preserve"> </w:t>
      </w:r>
    </w:p>
    <w:p w:rsidR="000E1873" w:rsidRPr="000C7342" w:rsidRDefault="000E1873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§ 2</w:t>
      </w:r>
    </w:p>
    <w:p w:rsidR="000E1873" w:rsidRPr="000C7342" w:rsidRDefault="00EC7E5B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U</w:t>
      </w:r>
      <w:r w:rsidR="000E1873" w:rsidRPr="000C7342">
        <w:rPr>
          <w:rFonts w:ascii="Verdana" w:hAnsi="Verdana" w:cs="Calibri-Bold"/>
          <w:b/>
          <w:bCs/>
          <w:color w:val="00000A"/>
          <w:sz w:val="20"/>
          <w:szCs w:val="20"/>
        </w:rPr>
        <w:t>sług</w:t>
      </w: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i</w:t>
      </w:r>
      <w:r w:rsidR="000E1873" w:rsidRPr="000C7342">
        <w:rPr>
          <w:rFonts w:ascii="Verdana" w:hAnsi="Verdana" w:cs="Calibri-Bold"/>
          <w:b/>
          <w:bCs/>
          <w:color w:val="00000A"/>
          <w:sz w:val="20"/>
          <w:szCs w:val="20"/>
        </w:rPr>
        <w:t xml:space="preserve"> oferowa</w:t>
      </w: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ne</w:t>
      </w:r>
      <w:r w:rsidR="000E1873" w:rsidRPr="000C7342">
        <w:rPr>
          <w:rFonts w:ascii="Verdana" w:hAnsi="Verdana" w:cs="Calibri-Bold"/>
          <w:b/>
          <w:bCs/>
          <w:color w:val="00000A"/>
          <w:sz w:val="20"/>
          <w:szCs w:val="20"/>
        </w:rPr>
        <w:t xml:space="preserve"> w ramach </w:t>
      </w: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p</w:t>
      </w:r>
      <w:r w:rsidR="000E1873" w:rsidRPr="000C7342">
        <w:rPr>
          <w:rFonts w:ascii="Verdana" w:hAnsi="Verdana" w:cs="Calibri-Bold"/>
          <w:b/>
          <w:bCs/>
          <w:color w:val="00000A"/>
          <w:sz w:val="20"/>
          <w:szCs w:val="20"/>
        </w:rPr>
        <w:t>rojektu</w:t>
      </w:r>
    </w:p>
    <w:p w:rsidR="000E1873" w:rsidRPr="00257509" w:rsidRDefault="000E1873" w:rsidP="00257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Verdana" w:hAnsi="Verdana" w:cs="Calibri"/>
          <w:color w:val="00000A"/>
          <w:sz w:val="20"/>
          <w:szCs w:val="20"/>
        </w:rPr>
      </w:pPr>
      <w:r w:rsidRPr="00257509">
        <w:rPr>
          <w:rFonts w:ascii="Verdana" w:hAnsi="Verdana" w:cs="Calibri"/>
          <w:color w:val="00000A"/>
          <w:sz w:val="20"/>
          <w:szCs w:val="20"/>
        </w:rPr>
        <w:t xml:space="preserve">Świadczenie drobnych usług naprawczych, technicznych w domu </w:t>
      </w:r>
      <w:r w:rsidR="00800806" w:rsidRPr="00257509">
        <w:rPr>
          <w:rFonts w:ascii="Verdana" w:hAnsi="Verdana" w:cs="Calibri"/>
          <w:color w:val="00000A"/>
          <w:sz w:val="20"/>
          <w:szCs w:val="20"/>
        </w:rPr>
        <w:t>S</w:t>
      </w:r>
      <w:r w:rsidRPr="00257509">
        <w:rPr>
          <w:rFonts w:ascii="Verdana" w:hAnsi="Verdana" w:cs="Calibri"/>
          <w:color w:val="00000A"/>
          <w:sz w:val="20"/>
          <w:szCs w:val="20"/>
        </w:rPr>
        <w:t>eniora,</w:t>
      </w:r>
      <w:r w:rsidR="00257509">
        <w:rPr>
          <w:rFonts w:ascii="Verdana" w:hAnsi="Verdana" w:cs="Calibri"/>
          <w:color w:val="00000A"/>
          <w:sz w:val="20"/>
          <w:szCs w:val="20"/>
        </w:rPr>
        <w:t xml:space="preserve"> </w:t>
      </w:r>
      <w:r w:rsidRPr="00257509">
        <w:rPr>
          <w:rFonts w:ascii="Verdana" w:hAnsi="Verdana" w:cs="Calibri"/>
          <w:color w:val="00000A"/>
          <w:sz w:val="20"/>
          <w:szCs w:val="20"/>
        </w:rPr>
        <w:t>obejmujących naprawy niewymagające natychmiastowej interwencji,</w:t>
      </w:r>
    </w:p>
    <w:p w:rsidR="00257509" w:rsidRDefault="00257509" w:rsidP="0025750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Czas reakcji tj. pierwszej wizyty pracownika technicznego w domu seniora od momentu telefonicznego zgłoszenia usterki wynosi do </w:t>
      </w:r>
      <w:r w:rsidR="006520DC">
        <w:rPr>
          <w:rFonts w:ascii="Verdana" w:hAnsi="Verdana"/>
          <w:sz w:val="20"/>
          <w:szCs w:val="20"/>
        </w:rPr>
        <w:t>48</w:t>
      </w:r>
      <w:r w:rsidRPr="00257509">
        <w:rPr>
          <w:rFonts w:ascii="Verdana" w:hAnsi="Verdana"/>
          <w:sz w:val="20"/>
          <w:szCs w:val="20"/>
        </w:rPr>
        <w:t xml:space="preserve"> godzin. Natomiast czas realizacji naprawy wynosi do </w:t>
      </w:r>
      <w:r w:rsidR="006520DC">
        <w:rPr>
          <w:rFonts w:ascii="Verdana" w:hAnsi="Verdana"/>
          <w:sz w:val="20"/>
          <w:szCs w:val="20"/>
        </w:rPr>
        <w:t>7 dni</w:t>
      </w:r>
      <w:r w:rsidR="00B072B4">
        <w:rPr>
          <w:rFonts w:ascii="Verdana" w:hAnsi="Verdana"/>
          <w:sz w:val="20"/>
          <w:szCs w:val="20"/>
        </w:rPr>
        <w:t xml:space="preserve"> roboczych.</w:t>
      </w:r>
      <w:r w:rsidRPr="00257509">
        <w:rPr>
          <w:rFonts w:ascii="Verdana" w:hAnsi="Verdana"/>
          <w:sz w:val="20"/>
          <w:szCs w:val="20"/>
        </w:rPr>
        <w:t xml:space="preserve"> </w:t>
      </w:r>
    </w:p>
    <w:p w:rsidR="000E1873" w:rsidRPr="00257509" w:rsidRDefault="00A73AF3" w:rsidP="00257509">
      <w:pPr>
        <w:pStyle w:val="Defaul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color w:val="00000A"/>
          <w:sz w:val="20"/>
          <w:szCs w:val="20"/>
        </w:rPr>
        <w:t xml:space="preserve">Zgłoszona usługa nie może obejmować </w:t>
      </w:r>
      <w:r w:rsidR="000E1873" w:rsidRPr="00257509">
        <w:rPr>
          <w:rFonts w:ascii="Verdana" w:hAnsi="Verdana"/>
          <w:color w:val="00000A"/>
          <w:sz w:val="20"/>
          <w:szCs w:val="20"/>
        </w:rPr>
        <w:t>napraw świadczonych w ramach innych umów.</w:t>
      </w:r>
    </w:p>
    <w:p w:rsidR="00A73AF3" w:rsidRDefault="000E1873" w:rsidP="00A203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>Pierwsza wizyta pracownika technicznego to wstępne oględziny i jeżeli to możliwie naprawa</w:t>
      </w:r>
      <w:r w:rsidR="00891BF4" w:rsidRPr="000C7342">
        <w:rPr>
          <w:rFonts w:ascii="Verdana" w:hAnsi="Verdana" w:cs="Calibri"/>
          <w:color w:val="00000A"/>
          <w:sz w:val="20"/>
          <w:szCs w:val="20"/>
        </w:rPr>
        <w:t xml:space="preserve"> </w:t>
      </w:r>
      <w:r w:rsidRPr="000C7342">
        <w:rPr>
          <w:rFonts w:ascii="Verdana" w:hAnsi="Verdana" w:cs="Calibri"/>
          <w:color w:val="00000A"/>
          <w:sz w:val="20"/>
          <w:szCs w:val="20"/>
        </w:rPr>
        <w:t xml:space="preserve">usterki na miejscu. W przypadku konieczności dokonania zakupu </w:t>
      </w:r>
      <w:r w:rsidR="004A4215" w:rsidRPr="000C7342">
        <w:rPr>
          <w:rFonts w:ascii="Verdana" w:hAnsi="Verdana" w:cs="Calibri"/>
          <w:color w:val="00000A"/>
          <w:sz w:val="20"/>
          <w:szCs w:val="20"/>
        </w:rPr>
        <w:t xml:space="preserve">materiałów </w:t>
      </w:r>
      <w:r w:rsidRPr="000C7342">
        <w:rPr>
          <w:rFonts w:ascii="Verdana" w:hAnsi="Verdana" w:cs="Calibri"/>
          <w:color w:val="00000A"/>
          <w:sz w:val="20"/>
          <w:szCs w:val="20"/>
        </w:rPr>
        <w:t xml:space="preserve">niezbędnych do naprawy, wymagana </w:t>
      </w:r>
      <w:r w:rsidR="00A73AF3" w:rsidRPr="000C7342">
        <w:rPr>
          <w:rFonts w:ascii="Verdana" w:hAnsi="Verdana" w:cs="Calibri"/>
          <w:color w:val="00000A"/>
          <w:sz w:val="20"/>
          <w:szCs w:val="20"/>
        </w:rPr>
        <w:t>będzie</w:t>
      </w:r>
      <w:r w:rsidRPr="000C7342">
        <w:rPr>
          <w:rFonts w:ascii="Verdana" w:hAnsi="Verdana" w:cs="Calibri"/>
          <w:color w:val="00000A"/>
          <w:sz w:val="20"/>
          <w:szCs w:val="20"/>
        </w:rPr>
        <w:t xml:space="preserve"> druga wizyta pracownika technicznego i usunięcie usterki.</w:t>
      </w:r>
    </w:p>
    <w:p w:rsidR="000C7342" w:rsidRPr="000C7342" w:rsidRDefault="000C7342" w:rsidP="005636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t xml:space="preserve">Usługa naprawy </w:t>
      </w:r>
      <w:r w:rsidR="00B072B4">
        <w:rPr>
          <w:rFonts w:ascii="Verdana" w:hAnsi="Verdana"/>
          <w:sz w:val="20"/>
          <w:szCs w:val="20"/>
        </w:rPr>
        <w:t xml:space="preserve">będzie </w:t>
      </w:r>
      <w:r w:rsidRPr="000C7342">
        <w:rPr>
          <w:rFonts w:ascii="Verdana" w:hAnsi="Verdana"/>
          <w:sz w:val="20"/>
          <w:szCs w:val="20"/>
        </w:rPr>
        <w:t>wykonywana nieodpłatnie</w:t>
      </w:r>
      <w:r w:rsidR="00B072B4">
        <w:rPr>
          <w:rFonts w:ascii="Verdana" w:hAnsi="Verdana"/>
          <w:sz w:val="20"/>
          <w:szCs w:val="20"/>
        </w:rPr>
        <w:t xml:space="preserve">. Koszt zakupu materiałów do kwoty 30 złotych pokrywa Miasto. </w:t>
      </w:r>
      <w:r w:rsidR="00563679">
        <w:rPr>
          <w:rFonts w:ascii="Verdana" w:hAnsi="Verdana"/>
          <w:sz w:val="20"/>
          <w:szCs w:val="20"/>
        </w:rPr>
        <w:t>K</w:t>
      </w:r>
      <w:r w:rsidR="00B072B4">
        <w:rPr>
          <w:rFonts w:ascii="Verdana" w:hAnsi="Verdana"/>
          <w:sz w:val="20"/>
          <w:szCs w:val="20"/>
        </w:rPr>
        <w:t xml:space="preserve">oszt </w:t>
      </w:r>
      <w:r w:rsidR="00563679">
        <w:rPr>
          <w:rFonts w:ascii="Verdana" w:hAnsi="Verdana"/>
          <w:sz w:val="20"/>
          <w:szCs w:val="20"/>
        </w:rPr>
        <w:t>zakupu materiałów przekraczający</w:t>
      </w:r>
      <w:r w:rsidR="00B072B4">
        <w:rPr>
          <w:rFonts w:ascii="Verdana" w:hAnsi="Verdana" w:cs="TimesNewRomanPSMT"/>
          <w:sz w:val="20"/>
          <w:szCs w:val="20"/>
        </w:rPr>
        <w:t xml:space="preserve"> </w:t>
      </w:r>
      <w:r w:rsidR="006520DC">
        <w:rPr>
          <w:rFonts w:ascii="Verdana" w:hAnsi="Verdana" w:cs="TimesNewRomanPSMT"/>
          <w:sz w:val="20"/>
          <w:szCs w:val="20"/>
        </w:rPr>
        <w:t>30</w:t>
      </w:r>
      <w:r w:rsidR="00DD012A">
        <w:rPr>
          <w:rFonts w:ascii="Verdana" w:hAnsi="Verdana" w:cs="TimesNewRomanPSMT"/>
          <w:sz w:val="20"/>
          <w:szCs w:val="20"/>
        </w:rPr>
        <w:t> </w:t>
      </w:r>
      <w:r w:rsidR="006520DC">
        <w:rPr>
          <w:rFonts w:ascii="Verdana" w:hAnsi="Verdana" w:cs="TimesNewRomanPSMT"/>
          <w:sz w:val="20"/>
          <w:szCs w:val="20"/>
        </w:rPr>
        <w:t xml:space="preserve">złotych </w:t>
      </w:r>
      <w:r w:rsidRPr="000C7342">
        <w:rPr>
          <w:rFonts w:ascii="Verdana" w:hAnsi="Verdana" w:cs="TimesNewRomanPSMT"/>
          <w:sz w:val="20"/>
          <w:szCs w:val="20"/>
        </w:rPr>
        <w:t xml:space="preserve">pokrywa </w:t>
      </w:r>
      <w:r w:rsidR="00800806">
        <w:rPr>
          <w:rFonts w:ascii="Verdana" w:hAnsi="Verdana" w:cs="TimesNewRomanPSMT"/>
          <w:sz w:val="20"/>
          <w:szCs w:val="20"/>
        </w:rPr>
        <w:t>S</w:t>
      </w:r>
      <w:r w:rsidRPr="000C7342">
        <w:rPr>
          <w:rFonts w:ascii="Verdana" w:hAnsi="Verdana" w:cs="TimesNewRomanPSMT"/>
          <w:sz w:val="20"/>
          <w:szCs w:val="20"/>
        </w:rPr>
        <w:t>enior.</w:t>
      </w:r>
    </w:p>
    <w:p w:rsidR="000E1873" w:rsidRPr="000C7342" w:rsidRDefault="000E1873" w:rsidP="00A203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Verdana" w:hAnsi="Verdana" w:cs="Calibri"/>
          <w:color w:val="00000A"/>
          <w:sz w:val="20"/>
          <w:szCs w:val="20"/>
        </w:rPr>
      </w:pPr>
      <w:r w:rsidRPr="000C7342">
        <w:rPr>
          <w:rFonts w:ascii="Verdana" w:hAnsi="Verdana" w:cs="Calibri"/>
          <w:color w:val="00000A"/>
          <w:sz w:val="20"/>
          <w:szCs w:val="20"/>
        </w:rPr>
        <w:t>Przykładowe rodzaje usług: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wymiana/naprawa kranów w kuchni i łazience,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udrażnianie zatkanych odpływów,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naprawa nieszczelnych rur,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naprawa spłuczki,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montaż/wymiana deski sedesowej,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podłączenie pralki/zmywarki,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wymiana żarówki,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naprawa/wymiana gniazdka elektrycznego,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montaż żyrandola,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regulacja/uszczelnienie drzwi i okien,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naprawa klamek/zamków w drzwiach i oknach, </w:t>
      </w:r>
    </w:p>
    <w:p w:rsidR="00565340" w:rsidRPr="000C7342" w:rsidRDefault="00565340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 xml:space="preserve">przymocowanie luster, obrazów, karniszy, uchwytów, półek, </w:t>
      </w:r>
    </w:p>
    <w:p w:rsidR="00EC7E5B" w:rsidRPr="000C7342" w:rsidRDefault="00EC7E5B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Symbol"/>
          <w:color w:val="000000"/>
          <w:sz w:val="20"/>
          <w:szCs w:val="20"/>
        </w:rPr>
      </w:pPr>
      <w:r w:rsidRPr="000C7342">
        <w:rPr>
          <w:rFonts w:ascii="Verdana" w:hAnsi="Verdana" w:cs="Symbol"/>
          <w:color w:val="000000"/>
          <w:sz w:val="20"/>
          <w:szCs w:val="20"/>
        </w:rPr>
        <w:t>naprawa listew przypodłogowych</w:t>
      </w:r>
      <w:r w:rsidR="006520DC">
        <w:rPr>
          <w:rFonts w:ascii="Verdana" w:hAnsi="Verdana" w:cs="Symbol"/>
          <w:color w:val="000000"/>
          <w:sz w:val="20"/>
          <w:szCs w:val="20"/>
        </w:rPr>
        <w:t>,</w:t>
      </w:r>
    </w:p>
    <w:p w:rsidR="00EC7E5B" w:rsidRDefault="00EC7E5B" w:rsidP="00A2032F">
      <w:pPr>
        <w:pStyle w:val="Akapitzlist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 w:cs="Calibri"/>
          <w:color w:val="000000"/>
          <w:sz w:val="20"/>
          <w:szCs w:val="20"/>
        </w:rPr>
        <w:t>inne drobne czynności naprawcze i montażowe</w:t>
      </w:r>
      <w:r w:rsidR="006520DC">
        <w:rPr>
          <w:rFonts w:ascii="Verdana" w:hAnsi="Verdana" w:cs="Calibri"/>
          <w:color w:val="000000"/>
          <w:sz w:val="20"/>
          <w:szCs w:val="20"/>
        </w:rPr>
        <w:t>.</w:t>
      </w:r>
    </w:p>
    <w:p w:rsidR="00D43E24" w:rsidRPr="00D43E24" w:rsidRDefault="00D43E24" w:rsidP="00D43E24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B85864" w:rsidRPr="000C7342" w:rsidRDefault="00FD2558" w:rsidP="00A203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lastRenderedPageBreak/>
        <w:t>Przykładowe usługi, które nie są objęte zakresem projektu:</w:t>
      </w:r>
    </w:p>
    <w:p w:rsidR="00CA56E7" w:rsidRPr="000C7342" w:rsidRDefault="00CA56E7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Arial"/>
          <w:color w:val="000000"/>
          <w:sz w:val="20"/>
          <w:szCs w:val="20"/>
        </w:rPr>
        <w:t>usługi</w:t>
      </w:r>
      <w:r w:rsidR="00DC2461" w:rsidRPr="000C7342">
        <w:rPr>
          <w:rFonts w:ascii="Verdana" w:hAnsi="Verdana" w:cs="Arial"/>
          <w:color w:val="000000"/>
          <w:sz w:val="20"/>
          <w:szCs w:val="20"/>
        </w:rPr>
        <w:t>, których czas</w:t>
      </w:r>
      <w:r w:rsidRPr="000C7342">
        <w:rPr>
          <w:rFonts w:ascii="Verdana" w:hAnsi="Verdana" w:cs="Arial"/>
          <w:color w:val="000000"/>
          <w:sz w:val="20"/>
          <w:szCs w:val="20"/>
        </w:rPr>
        <w:t xml:space="preserve"> wykonania przekracza </w:t>
      </w:r>
      <w:r w:rsidR="006520DC">
        <w:rPr>
          <w:rFonts w:ascii="Verdana" w:hAnsi="Verdana" w:cs="Arial"/>
          <w:color w:val="000000"/>
          <w:sz w:val="20"/>
          <w:szCs w:val="20"/>
        </w:rPr>
        <w:t>2 godziny,</w:t>
      </w:r>
    </w:p>
    <w:p w:rsidR="00CA56E7" w:rsidRPr="000C7342" w:rsidRDefault="00CA56E7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Times New Roman"/>
          <w:color w:val="000000"/>
          <w:sz w:val="20"/>
          <w:szCs w:val="20"/>
        </w:rPr>
        <w:t>usługi wymagające natychmiastowej interwencji</w:t>
      </w:r>
      <w:r w:rsidR="006520DC">
        <w:rPr>
          <w:rFonts w:ascii="Verdana" w:hAnsi="Verdana" w:cs="Times New Roman"/>
          <w:color w:val="000000"/>
          <w:sz w:val="20"/>
          <w:szCs w:val="20"/>
        </w:rPr>
        <w:t>,</w:t>
      </w:r>
      <w:r w:rsidRPr="000C7342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DC2461" w:rsidRPr="000C7342" w:rsidRDefault="00CA56E7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Arial"/>
          <w:color w:val="000000"/>
          <w:sz w:val="20"/>
          <w:szCs w:val="20"/>
        </w:rPr>
        <w:t xml:space="preserve">naprawy, które są świadczone w ramach innych umów lub wynikają </w:t>
      </w:r>
      <w:r w:rsidR="00891BF4" w:rsidRPr="000C7342">
        <w:rPr>
          <w:rFonts w:ascii="Verdana" w:hAnsi="Verdana" w:cs="Arial"/>
          <w:color w:val="000000"/>
          <w:sz w:val="20"/>
          <w:szCs w:val="20"/>
        </w:rPr>
        <w:t xml:space="preserve">                                </w:t>
      </w:r>
      <w:r w:rsidRPr="000C7342">
        <w:rPr>
          <w:rFonts w:ascii="Verdana" w:hAnsi="Verdana" w:cs="Arial"/>
          <w:color w:val="000000"/>
          <w:sz w:val="20"/>
          <w:szCs w:val="20"/>
        </w:rPr>
        <w:t xml:space="preserve">z zobowiązań innych podmiotów, np. wspólnoty mieszkaniowej, spółdzielni mieszkaniowej, administracji nieruchomości, gwaranta itp., </w:t>
      </w:r>
    </w:p>
    <w:p w:rsidR="00DC2461" w:rsidRPr="000C7342" w:rsidRDefault="00DC2461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Times New Roman"/>
          <w:color w:val="000000"/>
          <w:sz w:val="20"/>
          <w:szCs w:val="20"/>
        </w:rPr>
        <w:t>składanie mebli</w:t>
      </w:r>
      <w:r w:rsidR="006520DC">
        <w:rPr>
          <w:rFonts w:ascii="Verdana" w:hAnsi="Verdana" w:cs="Times New Roman"/>
          <w:color w:val="000000"/>
          <w:sz w:val="20"/>
          <w:szCs w:val="20"/>
        </w:rPr>
        <w:t>,</w:t>
      </w:r>
      <w:r w:rsidRPr="000C7342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DC2461" w:rsidRPr="000C7342" w:rsidRDefault="00DC2461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Arial"/>
          <w:color w:val="000000"/>
          <w:sz w:val="20"/>
          <w:szCs w:val="20"/>
        </w:rPr>
        <w:t>kładzenie lub wymiana linoleum, paneli, parkietu, kafelek, boazerii</w:t>
      </w:r>
      <w:r w:rsidR="006520DC">
        <w:rPr>
          <w:rFonts w:ascii="Verdana" w:hAnsi="Verdana" w:cs="Arial"/>
          <w:color w:val="000000"/>
          <w:sz w:val="20"/>
          <w:szCs w:val="20"/>
        </w:rPr>
        <w:t>,</w:t>
      </w:r>
      <w:r w:rsidRPr="000C7342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DC2461" w:rsidRPr="000C7342" w:rsidRDefault="00DC2461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 w:cs="Times New Roman"/>
          <w:color w:val="000000"/>
          <w:sz w:val="20"/>
          <w:szCs w:val="20"/>
        </w:rPr>
        <w:t>prace budowlane</w:t>
      </w:r>
      <w:r w:rsidR="006520DC">
        <w:rPr>
          <w:rFonts w:ascii="Verdana" w:hAnsi="Verdana" w:cs="Times New Roman"/>
          <w:color w:val="000000"/>
          <w:sz w:val="20"/>
          <w:szCs w:val="20"/>
        </w:rPr>
        <w:t>,</w:t>
      </w:r>
      <w:r w:rsidRPr="000C7342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B85864" w:rsidRPr="000C7342" w:rsidRDefault="00FD2558" w:rsidP="00A2032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5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t>o</w:t>
      </w:r>
      <w:r w:rsidR="00B85864" w:rsidRPr="000C7342">
        <w:rPr>
          <w:rFonts w:ascii="Verdana" w:hAnsi="Verdana"/>
          <w:sz w:val="20"/>
          <w:szCs w:val="20"/>
        </w:rPr>
        <w:t xml:space="preserve">dmalowywanie pomieszczeń, tapetowania, układania płytek lub paneli, </w:t>
      </w:r>
    </w:p>
    <w:p w:rsidR="00B85864" w:rsidRPr="000C7342" w:rsidRDefault="00FD2558" w:rsidP="00A2032F">
      <w:pPr>
        <w:pStyle w:val="Default"/>
        <w:numPr>
          <w:ilvl w:val="0"/>
          <w:numId w:val="10"/>
        </w:numPr>
        <w:ind w:left="1135" w:hanging="284"/>
        <w:jc w:val="both"/>
        <w:rPr>
          <w:rFonts w:ascii="Verdana" w:hAnsi="Verdana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t>m</w:t>
      </w:r>
      <w:r w:rsidR="00B85864" w:rsidRPr="000C7342">
        <w:rPr>
          <w:rFonts w:ascii="Verdana" w:hAnsi="Verdana"/>
          <w:sz w:val="20"/>
          <w:szCs w:val="20"/>
        </w:rPr>
        <w:t>urowani</w:t>
      </w:r>
      <w:r w:rsidRPr="000C7342">
        <w:rPr>
          <w:rFonts w:ascii="Verdana" w:hAnsi="Verdana"/>
          <w:sz w:val="20"/>
          <w:szCs w:val="20"/>
        </w:rPr>
        <w:t>e</w:t>
      </w:r>
      <w:r w:rsidR="00B85864" w:rsidRPr="000C7342">
        <w:rPr>
          <w:rFonts w:ascii="Verdana" w:hAnsi="Verdana"/>
          <w:sz w:val="20"/>
          <w:szCs w:val="20"/>
        </w:rPr>
        <w:t>, tynkowani</w:t>
      </w:r>
      <w:r w:rsidRPr="000C7342">
        <w:rPr>
          <w:rFonts w:ascii="Verdana" w:hAnsi="Verdana"/>
          <w:sz w:val="20"/>
          <w:szCs w:val="20"/>
        </w:rPr>
        <w:t>e</w:t>
      </w:r>
      <w:r w:rsidR="00B85864" w:rsidRPr="000C7342">
        <w:rPr>
          <w:rFonts w:ascii="Verdana" w:hAnsi="Verdana"/>
          <w:sz w:val="20"/>
          <w:szCs w:val="20"/>
        </w:rPr>
        <w:t>, robieni</w:t>
      </w:r>
      <w:r w:rsidRPr="000C7342">
        <w:rPr>
          <w:rFonts w:ascii="Verdana" w:hAnsi="Verdana"/>
          <w:sz w:val="20"/>
          <w:szCs w:val="20"/>
        </w:rPr>
        <w:t xml:space="preserve">e </w:t>
      </w:r>
      <w:r w:rsidR="00B85864" w:rsidRPr="000C7342">
        <w:rPr>
          <w:rFonts w:ascii="Verdana" w:hAnsi="Verdana"/>
          <w:sz w:val="20"/>
          <w:szCs w:val="20"/>
        </w:rPr>
        <w:t xml:space="preserve">wylewek, </w:t>
      </w:r>
    </w:p>
    <w:p w:rsidR="00A2032F" w:rsidRPr="000C7342" w:rsidRDefault="00FD2558" w:rsidP="00A2032F">
      <w:pPr>
        <w:pStyle w:val="Default"/>
        <w:numPr>
          <w:ilvl w:val="0"/>
          <w:numId w:val="10"/>
        </w:numPr>
        <w:ind w:left="1135" w:hanging="284"/>
        <w:jc w:val="both"/>
        <w:rPr>
          <w:rFonts w:ascii="Verdana" w:hAnsi="Verdana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t>w</w:t>
      </w:r>
      <w:r w:rsidR="00B85864" w:rsidRPr="000C7342">
        <w:rPr>
          <w:rFonts w:ascii="Verdana" w:hAnsi="Verdana"/>
          <w:sz w:val="20"/>
          <w:szCs w:val="20"/>
        </w:rPr>
        <w:t>ymian</w:t>
      </w:r>
      <w:r w:rsidRPr="000C7342">
        <w:rPr>
          <w:rFonts w:ascii="Verdana" w:hAnsi="Verdana"/>
          <w:sz w:val="20"/>
          <w:szCs w:val="20"/>
        </w:rPr>
        <w:t>a</w:t>
      </w:r>
      <w:r w:rsidR="00B85864" w:rsidRPr="000C7342">
        <w:rPr>
          <w:rFonts w:ascii="Verdana" w:hAnsi="Verdana"/>
          <w:sz w:val="20"/>
          <w:szCs w:val="20"/>
        </w:rPr>
        <w:t xml:space="preserve"> instalacji elektrycznej, gazowej, hydraulicznej</w:t>
      </w:r>
      <w:r w:rsidR="006520DC">
        <w:rPr>
          <w:rFonts w:ascii="Verdana" w:hAnsi="Verdana"/>
          <w:sz w:val="20"/>
          <w:szCs w:val="20"/>
        </w:rPr>
        <w:t>,</w:t>
      </w:r>
      <w:r w:rsidR="00B85864" w:rsidRPr="000C7342">
        <w:rPr>
          <w:rFonts w:ascii="Verdana" w:hAnsi="Verdana"/>
          <w:sz w:val="20"/>
          <w:szCs w:val="20"/>
        </w:rPr>
        <w:t xml:space="preserve"> </w:t>
      </w:r>
    </w:p>
    <w:p w:rsidR="00FD2558" w:rsidRPr="000C7342" w:rsidRDefault="00FD2558" w:rsidP="00A2032F">
      <w:pPr>
        <w:pStyle w:val="Default"/>
        <w:numPr>
          <w:ilvl w:val="0"/>
          <w:numId w:val="10"/>
        </w:numPr>
        <w:ind w:left="1135" w:hanging="284"/>
        <w:jc w:val="both"/>
        <w:rPr>
          <w:rFonts w:ascii="Verdana" w:hAnsi="Verdana"/>
          <w:sz w:val="20"/>
          <w:szCs w:val="20"/>
        </w:rPr>
      </w:pPr>
      <w:r w:rsidRPr="000C7342">
        <w:rPr>
          <w:rFonts w:ascii="Verdana" w:hAnsi="Verdana"/>
          <w:sz w:val="20"/>
          <w:szCs w:val="20"/>
        </w:rPr>
        <w:t>i</w:t>
      </w:r>
      <w:r w:rsidR="00B85864" w:rsidRPr="000C7342">
        <w:rPr>
          <w:rFonts w:ascii="Verdana" w:hAnsi="Verdana"/>
          <w:sz w:val="20"/>
          <w:szCs w:val="20"/>
        </w:rPr>
        <w:t>nn</w:t>
      </w:r>
      <w:r w:rsidRPr="000C7342">
        <w:rPr>
          <w:rFonts w:ascii="Verdana" w:hAnsi="Verdana"/>
          <w:sz w:val="20"/>
          <w:szCs w:val="20"/>
        </w:rPr>
        <w:t>e</w:t>
      </w:r>
      <w:r w:rsidR="00B85864" w:rsidRPr="000C7342">
        <w:rPr>
          <w:rFonts w:ascii="Verdana" w:hAnsi="Verdana"/>
          <w:sz w:val="20"/>
          <w:szCs w:val="20"/>
        </w:rPr>
        <w:t xml:space="preserve"> napraw</w:t>
      </w:r>
      <w:r w:rsidRPr="000C7342">
        <w:rPr>
          <w:rFonts w:ascii="Verdana" w:hAnsi="Verdana"/>
          <w:sz w:val="20"/>
          <w:szCs w:val="20"/>
        </w:rPr>
        <w:t>y</w:t>
      </w:r>
      <w:r w:rsidR="00B85864" w:rsidRPr="000C7342">
        <w:rPr>
          <w:rFonts w:ascii="Verdana" w:hAnsi="Verdana"/>
          <w:sz w:val="20"/>
          <w:szCs w:val="20"/>
        </w:rPr>
        <w:t xml:space="preserve">, które nie </w:t>
      </w:r>
      <w:r w:rsidRPr="000C7342">
        <w:rPr>
          <w:rFonts w:ascii="Verdana" w:hAnsi="Verdana"/>
          <w:sz w:val="20"/>
          <w:szCs w:val="20"/>
        </w:rPr>
        <w:t xml:space="preserve">są </w:t>
      </w:r>
      <w:r w:rsidR="00B85864" w:rsidRPr="000C7342">
        <w:rPr>
          <w:rFonts w:ascii="Verdana" w:hAnsi="Verdana"/>
          <w:sz w:val="20"/>
          <w:szCs w:val="20"/>
        </w:rPr>
        <w:t>usług</w:t>
      </w:r>
      <w:r w:rsidRPr="000C7342">
        <w:rPr>
          <w:rFonts w:ascii="Verdana" w:hAnsi="Verdana"/>
          <w:sz w:val="20"/>
          <w:szCs w:val="20"/>
        </w:rPr>
        <w:t>ą</w:t>
      </w:r>
      <w:r w:rsidR="00B85864" w:rsidRPr="000C7342">
        <w:rPr>
          <w:rFonts w:ascii="Verdana" w:hAnsi="Verdana"/>
          <w:sz w:val="20"/>
          <w:szCs w:val="20"/>
        </w:rPr>
        <w:t xml:space="preserve"> doraźną</w:t>
      </w:r>
      <w:r w:rsidR="006520DC">
        <w:rPr>
          <w:rFonts w:ascii="Verdana" w:hAnsi="Verdana"/>
          <w:sz w:val="20"/>
          <w:szCs w:val="20"/>
        </w:rPr>
        <w:t>.</w:t>
      </w:r>
      <w:r w:rsidR="00B85864" w:rsidRPr="000C7342">
        <w:rPr>
          <w:rFonts w:ascii="Verdana" w:hAnsi="Verdana"/>
          <w:sz w:val="20"/>
          <w:szCs w:val="20"/>
        </w:rPr>
        <w:t xml:space="preserve"> </w:t>
      </w:r>
    </w:p>
    <w:p w:rsidR="000E1873" w:rsidRPr="000C7342" w:rsidRDefault="000E1873" w:rsidP="008B0F77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A"/>
          <w:sz w:val="20"/>
          <w:szCs w:val="20"/>
        </w:rPr>
      </w:pPr>
    </w:p>
    <w:p w:rsidR="000E1873" w:rsidRPr="000C7342" w:rsidRDefault="000E1873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§ 3</w:t>
      </w:r>
    </w:p>
    <w:p w:rsidR="00201538" w:rsidRPr="000C7342" w:rsidRDefault="008B0F77" w:rsidP="008B0F77">
      <w:pPr>
        <w:pStyle w:val="Default"/>
        <w:spacing w:before="120"/>
        <w:jc w:val="center"/>
        <w:rPr>
          <w:rFonts w:ascii="Verdana" w:hAnsi="Verdana"/>
          <w:sz w:val="20"/>
          <w:szCs w:val="20"/>
        </w:rPr>
      </w:pPr>
      <w:r w:rsidRPr="000C7342">
        <w:rPr>
          <w:rFonts w:ascii="Verdana" w:hAnsi="Verdana"/>
          <w:b/>
          <w:bCs/>
          <w:sz w:val="20"/>
          <w:szCs w:val="20"/>
        </w:rPr>
        <w:t>Zasady korzystania</w:t>
      </w:r>
      <w:r w:rsidR="00891BF4" w:rsidRPr="000C7342">
        <w:rPr>
          <w:rFonts w:ascii="Verdana" w:hAnsi="Verdana"/>
          <w:b/>
          <w:bCs/>
          <w:sz w:val="20"/>
          <w:szCs w:val="20"/>
        </w:rPr>
        <w:t xml:space="preserve"> z usługi</w:t>
      </w:r>
    </w:p>
    <w:p w:rsidR="00CA56E7" w:rsidRPr="00257509" w:rsidRDefault="00201538" w:rsidP="00257509">
      <w:pPr>
        <w:pStyle w:val="Default"/>
        <w:numPr>
          <w:ilvl w:val="0"/>
          <w:numId w:val="13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Podczas telefonicznego zgłaszania usterki </w:t>
      </w:r>
      <w:r w:rsidR="00800806" w:rsidRPr="00257509">
        <w:rPr>
          <w:rFonts w:ascii="Verdana" w:hAnsi="Verdana"/>
          <w:sz w:val="20"/>
          <w:szCs w:val="20"/>
        </w:rPr>
        <w:t>S</w:t>
      </w:r>
      <w:r w:rsidRPr="00257509">
        <w:rPr>
          <w:rFonts w:ascii="Verdana" w:hAnsi="Verdana"/>
          <w:sz w:val="20"/>
          <w:szCs w:val="20"/>
        </w:rPr>
        <w:t xml:space="preserve">enior jest zobowiązany podać </w:t>
      </w:r>
      <w:r w:rsidR="0064033A" w:rsidRPr="00257509">
        <w:rPr>
          <w:rFonts w:ascii="Verdana" w:hAnsi="Verdana"/>
          <w:sz w:val="20"/>
          <w:szCs w:val="20"/>
        </w:rPr>
        <w:t xml:space="preserve">swoje </w:t>
      </w:r>
      <w:r w:rsidRPr="00257509">
        <w:rPr>
          <w:rFonts w:ascii="Verdana" w:hAnsi="Verdana"/>
          <w:sz w:val="20"/>
          <w:szCs w:val="20"/>
        </w:rPr>
        <w:t>dane</w:t>
      </w:r>
      <w:r w:rsidR="00CA56E7" w:rsidRPr="00257509">
        <w:rPr>
          <w:rFonts w:ascii="Verdana" w:hAnsi="Verdana"/>
          <w:sz w:val="20"/>
          <w:szCs w:val="20"/>
        </w:rPr>
        <w:t xml:space="preserve"> i krótko opisać problem </w:t>
      </w:r>
      <w:r w:rsidR="008966ED" w:rsidRPr="00257509">
        <w:rPr>
          <w:rFonts w:ascii="Verdana" w:hAnsi="Verdana"/>
          <w:sz w:val="20"/>
          <w:szCs w:val="20"/>
        </w:rPr>
        <w:t>dyspozytorowi</w:t>
      </w:r>
      <w:r w:rsidR="00CA56E7" w:rsidRPr="00257509">
        <w:rPr>
          <w:rFonts w:ascii="Verdana" w:hAnsi="Verdana"/>
          <w:sz w:val="20"/>
          <w:szCs w:val="20"/>
        </w:rPr>
        <w:t>.</w:t>
      </w:r>
      <w:r w:rsidRPr="00257509">
        <w:rPr>
          <w:rFonts w:ascii="Verdana" w:hAnsi="Verdana"/>
          <w:sz w:val="20"/>
          <w:szCs w:val="20"/>
        </w:rPr>
        <w:t xml:space="preserve"> </w:t>
      </w:r>
    </w:p>
    <w:p w:rsidR="00CA56E7" w:rsidRPr="00257509" w:rsidRDefault="00201538" w:rsidP="00257509">
      <w:pPr>
        <w:pStyle w:val="Default"/>
        <w:numPr>
          <w:ilvl w:val="0"/>
          <w:numId w:val="13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Przed wizytą pracownika wykonującego </w:t>
      </w:r>
      <w:r w:rsidR="00CA56E7" w:rsidRPr="00257509">
        <w:rPr>
          <w:rFonts w:ascii="Verdana" w:hAnsi="Verdana"/>
          <w:sz w:val="20"/>
          <w:szCs w:val="20"/>
        </w:rPr>
        <w:t>u</w:t>
      </w:r>
      <w:r w:rsidRPr="00257509">
        <w:rPr>
          <w:rFonts w:ascii="Verdana" w:hAnsi="Verdana"/>
          <w:sz w:val="20"/>
          <w:szCs w:val="20"/>
        </w:rPr>
        <w:t>sługę</w:t>
      </w:r>
      <w:r w:rsidR="00CA56E7" w:rsidRPr="00257509">
        <w:rPr>
          <w:rFonts w:ascii="Verdana" w:hAnsi="Verdana"/>
          <w:sz w:val="20"/>
          <w:szCs w:val="20"/>
        </w:rPr>
        <w:t xml:space="preserve"> naprawy</w:t>
      </w:r>
      <w:r w:rsidRPr="00257509">
        <w:rPr>
          <w:rFonts w:ascii="Verdana" w:hAnsi="Verdana"/>
          <w:sz w:val="20"/>
          <w:szCs w:val="20"/>
        </w:rPr>
        <w:t xml:space="preserve"> </w:t>
      </w:r>
      <w:r w:rsidR="00800806" w:rsidRPr="00257509">
        <w:rPr>
          <w:rFonts w:ascii="Verdana" w:hAnsi="Verdana"/>
          <w:sz w:val="20"/>
          <w:szCs w:val="20"/>
        </w:rPr>
        <w:t>S</w:t>
      </w:r>
      <w:r w:rsidRPr="00257509">
        <w:rPr>
          <w:rFonts w:ascii="Verdana" w:hAnsi="Verdana"/>
          <w:sz w:val="20"/>
          <w:szCs w:val="20"/>
        </w:rPr>
        <w:t xml:space="preserve">enior otrzyma jego dane (imię, nazwisko, numer telefonu), które umożliwią potwierdzenie tożsamości, </w:t>
      </w:r>
      <w:r w:rsidR="00CA56E7" w:rsidRPr="00257509">
        <w:rPr>
          <w:rFonts w:ascii="Verdana" w:hAnsi="Verdana"/>
          <w:sz w:val="20"/>
          <w:szCs w:val="20"/>
        </w:rPr>
        <w:t xml:space="preserve">                    </w:t>
      </w:r>
      <w:r w:rsidRPr="00257509">
        <w:rPr>
          <w:rFonts w:ascii="Verdana" w:hAnsi="Verdana"/>
          <w:sz w:val="20"/>
          <w:szCs w:val="20"/>
        </w:rPr>
        <w:t xml:space="preserve">a pracownik będzie zobowiązany okazać dokument potwierdzający te dane. </w:t>
      </w:r>
    </w:p>
    <w:p w:rsidR="00257509" w:rsidRDefault="00201538" w:rsidP="0025750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Senior </w:t>
      </w:r>
      <w:r w:rsidR="00891BF4" w:rsidRPr="00257509">
        <w:rPr>
          <w:rFonts w:ascii="Verdana" w:hAnsi="Verdana"/>
          <w:sz w:val="20"/>
          <w:szCs w:val="20"/>
        </w:rPr>
        <w:t>jest zobowiązany do obecności</w:t>
      </w:r>
      <w:r w:rsidRPr="00257509">
        <w:rPr>
          <w:rFonts w:ascii="Verdana" w:hAnsi="Verdana"/>
          <w:sz w:val="20"/>
          <w:szCs w:val="20"/>
        </w:rPr>
        <w:t xml:space="preserve"> podczas wizyty specjalisty</w:t>
      </w:r>
      <w:r w:rsidR="00891BF4" w:rsidRPr="00257509">
        <w:rPr>
          <w:rFonts w:ascii="Verdana" w:hAnsi="Verdana"/>
          <w:sz w:val="20"/>
          <w:szCs w:val="20"/>
        </w:rPr>
        <w:t>. W</w:t>
      </w:r>
      <w:r w:rsidRPr="00257509">
        <w:rPr>
          <w:rFonts w:ascii="Verdana" w:hAnsi="Verdana"/>
          <w:sz w:val="20"/>
          <w:szCs w:val="20"/>
        </w:rPr>
        <w:t xml:space="preserve"> przypadku nagłych sytuacji powinien poinformować </w:t>
      </w:r>
      <w:r w:rsidR="008966ED" w:rsidRPr="00257509">
        <w:rPr>
          <w:rFonts w:ascii="Verdana" w:hAnsi="Verdana"/>
          <w:sz w:val="20"/>
          <w:szCs w:val="20"/>
        </w:rPr>
        <w:t>dyspozytora</w:t>
      </w:r>
      <w:r w:rsidRPr="00257509">
        <w:rPr>
          <w:rFonts w:ascii="Verdana" w:hAnsi="Verdana"/>
          <w:sz w:val="20"/>
          <w:szCs w:val="20"/>
        </w:rPr>
        <w:t xml:space="preserve"> telefonicznie</w:t>
      </w:r>
      <w:r w:rsidR="00891BF4" w:rsidRPr="00257509">
        <w:rPr>
          <w:rFonts w:ascii="Verdana" w:hAnsi="Verdana"/>
          <w:sz w:val="20"/>
          <w:szCs w:val="20"/>
        </w:rPr>
        <w:t xml:space="preserve"> o planowanej nieobecności w celu ustalenia zmiany terminu usługi.</w:t>
      </w:r>
      <w:r w:rsidRPr="00257509">
        <w:rPr>
          <w:rFonts w:ascii="Verdana" w:hAnsi="Verdana"/>
          <w:sz w:val="20"/>
          <w:szCs w:val="20"/>
        </w:rPr>
        <w:t xml:space="preserve"> </w:t>
      </w:r>
    </w:p>
    <w:p w:rsidR="00257509" w:rsidRDefault="00201538" w:rsidP="0025750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>Po naprawieniu usterki Senior jest zobowiązany podpisać kartę wykonania usług</w:t>
      </w:r>
      <w:r w:rsidR="006520DC">
        <w:rPr>
          <w:rFonts w:ascii="Verdana" w:hAnsi="Verdana"/>
          <w:sz w:val="20"/>
          <w:szCs w:val="20"/>
        </w:rPr>
        <w:t>i, która stanowi załącznik Nr 1 do niniejszego regulaminu.</w:t>
      </w:r>
      <w:r w:rsidRPr="00257509">
        <w:rPr>
          <w:rFonts w:ascii="Verdana" w:hAnsi="Verdana"/>
          <w:sz w:val="20"/>
          <w:szCs w:val="20"/>
        </w:rPr>
        <w:t xml:space="preserve"> </w:t>
      </w:r>
    </w:p>
    <w:p w:rsidR="00257509" w:rsidRDefault="00201538" w:rsidP="0025750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Senior ma możliwość odstąpienia od realizacji </w:t>
      </w:r>
      <w:r w:rsidR="00CA56E7" w:rsidRPr="00257509">
        <w:rPr>
          <w:rFonts w:ascii="Verdana" w:hAnsi="Verdana"/>
          <w:sz w:val="20"/>
          <w:szCs w:val="20"/>
        </w:rPr>
        <w:t>u</w:t>
      </w:r>
      <w:r w:rsidRPr="00257509">
        <w:rPr>
          <w:rFonts w:ascii="Verdana" w:hAnsi="Verdana"/>
          <w:sz w:val="20"/>
          <w:szCs w:val="20"/>
        </w:rPr>
        <w:t>sługi bez ponoszenia kosztów wizyty</w:t>
      </w:r>
      <w:r w:rsidR="000C7342" w:rsidRPr="00257509">
        <w:rPr>
          <w:rFonts w:ascii="Verdana" w:hAnsi="Verdana"/>
          <w:sz w:val="20"/>
          <w:szCs w:val="20"/>
        </w:rPr>
        <w:t xml:space="preserve"> pracownika technicznego</w:t>
      </w:r>
      <w:r w:rsidRPr="00257509">
        <w:rPr>
          <w:rFonts w:ascii="Verdana" w:hAnsi="Verdana"/>
          <w:sz w:val="20"/>
          <w:szCs w:val="20"/>
        </w:rPr>
        <w:t xml:space="preserve">. </w:t>
      </w:r>
    </w:p>
    <w:p w:rsidR="00257509" w:rsidRDefault="00891BF4" w:rsidP="00257509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>Każdy</w:t>
      </w:r>
      <w:r w:rsidR="00201538" w:rsidRPr="00257509">
        <w:rPr>
          <w:rFonts w:ascii="Verdana" w:hAnsi="Verdana"/>
          <w:sz w:val="20"/>
          <w:szCs w:val="20"/>
        </w:rPr>
        <w:t xml:space="preserve"> </w:t>
      </w:r>
      <w:r w:rsidR="00800806" w:rsidRPr="00257509">
        <w:rPr>
          <w:rFonts w:ascii="Verdana" w:hAnsi="Verdana"/>
          <w:sz w:val="20"/>
          <w:szCs w:val="20"/>
        </w:rPr>
        <w:t>S</w:t>
      </w:r>
      <w:r w:rsidR="00201538" w:rsidRPr="00257509">
        <w:rPr>
          <w:rFonts w:ascii="Verdana" w:hAnsi="Verdana"/>
          <w:sz w:val="20"/>
          <w:szCs w:val="20"/>
        </w:rPr>
        <w:t xml:space="preserve">enior może skorzystać z </w:t>
      </w:r>
      <w:r w:rsidR="00CA56E7" w:rsidRPr="00257509">
        <w:rPr>
          <w:rFonts w:ascii="Verdana" w:hAnsi="Verdana"/>
          <w:sz w:val="20"/>
          <w:szCs w:val="20"/>
        </w:rPr>
        <w:t>u</w:t>
      </w:r>
      <w:r w:rsidR="00201538" w:rsidRPr="00257509">
        <w:rPr>
          <w:rFonts w:ascii="Verdana" w:hAnsi="Verdana"/>
          <w:sz w:val="20"/>
          <w:szCs w:val="20"/>
        </w:rPr>
        <w:t xml:space="preserve">sługi </w:t>
      </w:r>
      <w:r w:rsidR="00CA56E7" w:rsidRPr="00257509">
        <w:rPr>
          <w:rFonts w:ascii="Verdana" w:hAnsi="Verdana"/>
          <w:sz w:val="20"/>
          <w:szCs w:val="20"/>
        </w:rPr>
        <w:t xml:space="preserve">1 </w:t>
      </w:r>
      <w:r w:rsidR="00201538" w:rsidRPr="00257509">
        <w:rPr>
          <w:rFonts w:ascii="Verdana" w:hAnsi="Verdana"/>
          <w:sz w:val="20"/>
          <w:szCs w:val="20"/>
        </w:rPr>
        <w:t xml:space="preserve">raz w miesiącu. </w:t>
      </w:r>
    </w:p>
    <w:p w:rsidR="004501CE" w:rsidRDefault="00201538" w:rsidP="004501CE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57509">
        <w:rPr>
          <w:rFonts w:ascii="Verdana" w:hAnsi="Verdana"/>
          <w:sz w:val="20"/>
          <w:szCs w:val="20"/>
        </w:rPr>
        <w:t xml:space="preserve">W wyjątkowych sytuacjach </w:t>
      </w:r>
      <w:r w:rsidR="008966ED" w:rsidRPr="00257509">
        <w:rPr>
          <w:rFonts w:ascii="Verdana" w:hAnsi="Verdana"/>
          <w:sz w:val="20"/>
          <w:szCs w:val="20"/>
        </w:rPr>
        <w:t>dyspozytor</w:t>
      </w:r>
      <w:r w:rsidRPr="00257509">
        <w:rPr>
          <w:rFonts w:ascii="Verdana" w:hAnsi="Verdana"/>
          <w:sz w:val="20"/>
          <w:szCs w:val="20"/>
        </w:rPr>
        <w:t xml:space="preserve"> może zdecydować</w:t>
      </w:r>
      <w:r w:rsidR="00891BF4" w:rsidRPr="00257509">
        <w:rPr>
          <w:rFonts w:ascii="Verdana" w:hAnsi="Verdana"/>
          <w:sz w:val="20"/>
          <w:szCs w:val="20"/>
        </w:rPr>
        <w:t xml:space="preserve"> </w:t>
      </w:r>
      <w:r w:rsidRPr="00257509">
        <w:rPr>
          <w:rFonts w:ascii="Verdana" w:hAnsi="Verdana"/>
          <w:sz w:val="20"/>
          <w:szCs w:val="20"/>
        </w:rPr>
        <w:t>o</w:t>
      </w:r>
      <w:r w:rsidR="00891BF4" w:rsidRPr="00257509">
        <w:rPr>
          <w:rFonts w:ascii="Verdana" w:hAnsi="Verdana"/>
          <w:sz w:val="20"/>
          <w:szCs w:val="20"/>
        </w:rPr>
        <w:t xml:space="preserve"> </w:t>
      </w:r>
      <w:r w:rsidRPr="00257509">
        <w:rPr>
          <w:rFonts w:ascii="Verdana" w:hAnsi="Verdana"/>
          <w:sz w:val="20"/>
          <w:szCs w:val="20"/>
        </w:rPr>
        <w:t xml:space="preserve">wykonaniu dodatkowej usługi. </w:t>
      </w:r>
    </w:p>
    <w:p w:rsidR="004501CE" w:rsidRPr="004501CE" w:rsidRDefault="00201538" w:rsidP="004501CE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4501CE">
        <w:rPr>
          <w:rFonts w:ascii="Verdana" w:hAnsi="Verdana"/>
          <w:sz w:val="20"/>
          <w:szCs w:val="20"/>
        </w:rPr>
        <w:t>Korzystający z usług ma prawo złożyć skargę na wykonawcę w przypadku wyraźnego naruszenia zasad regulaminu</w:t>
      </w:r>
      <w:r w:rsidR="006520DC" w:rsidRPr="004501CE">
        <w:rPr>
          <w:rFonts w:ascii="Verdana" w:hAnsi="Verdana"/>
          <w:sz w:val="20"/>
          <w:szCs w:val="20"/>
        </w:rPr>
        <w:t xml:space="preserve"> na adres: Urząd Miejski, </w:t>
      </w:r>
      <w:r w:rsidR="004501CE" w:rsidRPr="004501CE">
        <w:rPr>
          <w:rFonts w:ascii="Verdana" w:hAnsi="Verdana"/>
          <w:sz w:val="20"/>
          <w:szCs w:val="20"/>
        </w:rPr>
        <w:t>Wydział Zdrowia i Spraw Społecznych</w:t>
      </w:r>
      <w:r w:rsidR="004501CE">
        <w:rPr>
          <w:rFonts w:ascii="Verdana" w:hAnsi="Verdana"/>
          <w:sz w:val="20"/>
          <w:szCs w:val="20"/>
        </w:rPr>
        <w:t>, ul. Zwycięstwa 21</w:t>
      </w:r>
      <w:r w:rsidR="00D43E24">
        <w:rPr>
          <w:rFonts w:ascii="Verdana" w:hAnsi="Verdana"/>
          <w:sz w:val="20"/>
          <w:szCs w:val="20"/>
        </w:rPr>
        <w:t>,</w:t>
      </w:r>
      <w:r w:rsidR="004501CE">
        <w:rPr>
          <w:rFonts w:ascii="Verdana" w:hAnsi="Verdana"/>
          <w:sz w:val="20"/>
          <w:szCs w:val="20"/>
        </w:rPr>
        <w:t xml:space="preserve"> 44-100 Gliwice lub na adres mail: zd@um.gliwice.pl</w:t>
      </w:r>
    </w:p>
    <w:p w:rsidR="000E1873" w:rsidRPr="004501CE" w:rsidRDefault="000E1873" w:rsidP="00DD012A">
      <w:pPr>
        <w:pStyle w:val="Akapitzlist"/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4501CE">
        <w:rPr>
          <w:rFonts w:ascii="Verdana" w:hAnsi="Verdana" w:cs="Calibri-Bold"/>
          <w:b/>
          <w:bCs/>
          <w:color w:val="00000A"/>
          <w:sz w:val="20"/>
          <w:szCs w:val="20"/>
        </w:rPr>
        <w:t>§ 4</w:t>
      </w:r>
    </w:p>
    <w:p w:rsidR="000E1873" w:rsidRPr="000C7342" w:rsidRDefault="000E1873" w:rsidP="008B0F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Verdana" w:hAnsi="Verdana" w:cs="Calibri-Bold"/>
          <w:b/>
          <w:bCs/>
          <w:color w:val="00000A"/>
          <w:sz w:val="20"/>
          <w:szCs w:val="20"/>
        </w:rPr>
      </w:pPr>
      <w:r w:rsidRPr="000C7342">
        <w:rPr>
          <w:rFonts w:ascii="Verdana" w:hAnsi="Verdana" w:cs="Calibri-Bold"/>
          <w:b/>
          <w:bCs/>
          <w:color w:val="00000A"/>
          <w:sz w:val="20"/>
          <w:szCs w:val="20"/>
        </w:rPr>
        <w:t>Postanowienia końcowe</w:t>
      </w:r>
    </w:p>
    <w:p w:rsidR="008B0F77" w:rsidRPr="000C7342" w:rsidRDefault="008B0F77" w:rsidP="008B0F77">
      <w:pPr>
        <w:pStyle w:val="Default"/>
        <w:numPr>
          <w:ilvl w:val="0"/>
          <w:numId w:val="18"/>
        </w:numP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C7342">
        <w:rPr>
          <w:rFonts w:ascii="Verdana" w:hAnsi="Verdana" w:cs="Times New Roman"/>
          <w:sz w:val="20"/>
          <w:szCs w:val="20"/>
        </w:rPr>
        <w:t xml:space="preserve">W związku z zagrożeniem epidemiologicznym dotyczącym wystąpienia pandemii </w:t>
      </w:r>
      <w:proofErr w:type="spellStart"/>
      <w:r w:rsidRPr="000C7342">
        <w:rPr>
          <w:rFonts w:ascii="Verdana" w:hAnsi="Verdana" w:cs="Times New Roman"/>
          <w:sz w:val="20"/>
          <w:szCs w:val="20"/>
        </w:rPr>
        <w:t>koronawirusa</w:t>
      </w:r>
      <w:proofErr w:type="spellEnd"/>
      <w:r w:rsidRPr="000C7342">
        <w:rPr>
          <w:rFonts w:ascii="Verdana" w:hAnsi="Verdana" w:cs="Times New Roman"/>
          <w:sz w:val="20"/>
          <w:szCs w:val="20"/>
        </w:rPr>
        <w:t xml:space="preserve"> SARS-CoV-2 w Polsce, podmiot odpowiedzialny za realizację zadania zobowiązany jest do postępowania zgodnego z wytycznymi Głównego Inspektoratu Sanitarnego i Ministerstwa Zdrowia, w szczególności w zakresie stosowania środków ochrony osobistej, mających na celu zapewnienie bezpieczeństwa wszystkich osób uczestniczących w programie. </w:t>
      </w:r>
    </w:p>
    <w:p w:rsidR="001B4085" w:rsidRPr="000C7342" w:rsidRDefault="008B0F77" w:rsidP="001B4085">
      <w:pPr>
        <w:pStyle w:val="Default"/>
        <w:numPr>
          <w:ilvl w:val="0"/>
          <w:numId w:val="18"/>
        </w:numP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C7342">
        <w:rPr>
          <w:rFonts w:ascii="Verdana" w:hAnsi="Verdana" w:cs="Times New Roman"/>
          <w:sz w:val="20"/>
          <w:szCs w:val="20"/>
        </w:rPr>
        <w:t xml:space="preserve">Niniejszy Regulamin uczestnictwa w usługach w ramach projektu „Złota Rączka dla Seniora w Gliwicach” obowiązuje przez cały okres realizacji projektu tj. od </w:t>
      </w:r>
      <w:r w:rsidR="00D64489">
        <w:rPr>
          <w:rFonts w:ascii="Verdana" w:hAnsi="Verdana" w:cs="Times New Roman"/>
          <w:sz w:val="20"/>
          <w:szCs w:val="20"/>
        </w:rPr>
        <w:t xml:space="preserve">lipca </w:t>
      </w:r>
      <w:r w:rsidRPr="000C7342">
        <w:rPr>
          <w:rFonts w:ascii="Verdana" w:hAnsi="Verdana" w:cs="Times New Roman"/>
          <w:sz w:val="20"/>
          <w:szCs w:val="20"/>
        </w:rPr>
        <w:t xml:space="preserve">2021 r. do grudnia 2021 r. </w:t>
      </w:r>
    </w:p>
    <w:p w:rsidR="00885336" w:rsidRPr="000C7342" w:rsidRDefault="008B0F77" w:rsidP="00885336">
      <w:pPr>
        <w:pStyle w:val="Default"/>
        <w:numPr>
          <w:ilvl w:val="0"/>
          <w:numId w:val="18"/>
        </w:numP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C7342">
        <w:rPr>
          <w:rFonts w:ascii="Verdana" w:hAnsi="Verdana" w:cs="Times New Roman"/>
          <w:sz w:val="20"/>
          <w:szCs w:val="20"/>
        </w:rPr>
        <w:t xml:space="preserve">Kwestie sporne nieuregulowane w Regulaminie rozstrzygane będą przez </w:t>
      </w:r>
      <w:r w:rsidR="00DD012A">
        <w:rPr>
          <w:rFonts w:ascii="Verdana" w:hAnsi="Verdana" w:cs="Times New Roman"/>
          <w:sz w:val="20"/>
          <w:szCs w:val="20"/>
        </w:rPr>
        <w:t>koordynatora z ramienia wykonawcy</w:t>
      </w:r>
      <w:r w:rsidRPr="000C7342">
        <w:rPr>
          <w:rFonts w:ascii="Verdana" w:hAnsi="Verdana" w:cs="Times New Roman"/>
          <w:sz w:val="20"/>
          <w:szCs w:val="20"/>
        </w:rPr>
        <w:t xml:space="preserve">. </w:t>
      </w:r>
    </w:p>
    <w:p w:rsidR="00D64489" w:rsidRPr="00351631" w:rsidRDefault="00885336" w:rsidP="00777C0F">
      <w:pPr>
        <w:pStyle w:val="Default"/>
        <w:numPr>
          <w:ilvl w:val="0"/>
          <w:numId w:val="18"/>
        </w:numP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351631">
        <w:rPr>
          <w:rFonts w:ascii="Verdana" w:hAnsi="Verdana"/>
          <w:bCs/>
          <w:sz w:val="20"/>
          <w:szCs w:val="20"/>
        </w:rPr>
        <w:t>W zakresie związanym z realizacją zadania w tym z gromadzeniem, przetwarzaniem i przekazywaniem danych osobowych, a także wprowadzaniem ich do systemów informatycznych, Zleceniobiorca postępuj</w:t>
      </w:r>
      <w:r w:rsidR="00675125" w:rsidRPr="00351631">
        <w:rPr>
          <w:rFonts w:ascii="Verdana" w:hAnsi="Verdana"/>
          <w:bCs/>
          <w:sz w:val="20"/>
          <w:szCs w:val="20"/>
        </w:rPr>
        <w:t>e</w:t>
      </w:r>
      <w:r w:rsidRPr="00351631">
        <w:rPr>
          <w:rFonts w:ascii="Verdana" w:hAnsi="Verdana"/>
          <w:bCs/>
          <w:sz w:val="20"/>
          <w:szCs w:val="20"/>
        </w:rPr>
        <w:t xml:space="preserve"> zgodnie z postanowieniami rozporządzenia Parlamentu Europejskiego i Rady (UE) 2016/679 z dnia 27 kwietnia 2016 r. w sprawie ochrony osób fizycznych w związku z przetwarzaniem danych osobowych i w sprawie swobodnego przepływu takich danych oraz uchylania dyrektyw 95/46/WE (ogólnego rozporządzenia o ochronie danych) (Dz. Urz. UE 119 z 04.05.2016 str.1). </w:t>
      </w:r>
      <w:bookmarkStart w:id="0" w:name="_GoBack"/>
      <w:bookmarkEnd w:id="0"/>
    </w:p>
    <w:sectPr w:rsidR="00D64489" w:rsidRPr="00351631" w:rsidSect="00D43E24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CFF" w:rsidRDefault="00324CFF" w:rsidP="00423F96">
      <w:pPr>
        <w:spacing w:after="0" w:line="240" w:lineRule="auto"/>
      </w:pPr>
      <w:r>
        <w:separator/>
      </w:r>
    </w:p>
  </w:endnote>
  <w:endnote w:type="continuationSeparator" w:id="0">
    <w:p w:rsidR="00324CFF" w:rsidRDefault="00324CFF" w:rsidP="0042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644407"/>
      <w:docPartObj>
        <w:docPartGallery w:val="Page Numbers (Bottom of Page)"/>
        <w:docPartUnique/>
      </w:docPartObj>
    </w:sdtPr>
    <w:sdtEndPr/>
    <w:sdtContent>
      <w:p w:rsidR="000C7342" w:rsidRDefault="000C7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3F96" w:rsidRDefault="00423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CFF" w:rsidRDefault="00324CFF" w:rsidP="00423F96">
      <w:pPr>
        <w:spacing w:after="0" w:line="240" w:lineRule="auto"/>
      </w:pPr>
      <w:r>
        <w:separator/>
      </w:r>
    </w:p>
  </w:footnote>
  <w:footnote w:type="continuationSeparator" w:id="0">
    <w:p w:rsidR="00324CFF" w:rsidRDefault="00324CFF" w:rsidP="0042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BF33F8"/>
    <w:multiLevelType w:val="hybridMultilevel"/>
    <w:tmpl w:val="ED12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681B"/>
    <w:multiLevelType w:val="hybridMultilevel"/>
    <w:tmpl w:val="4446A3A4"/>
    <w:lvl w:ilvl="0" w:tplc="A65829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7D73"/>
    <w:multiLevelType w:val="hybridMultilevel"/>
    <w:tmpl w:val="71CC0B62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AA005CC2">
      <w:numFmt w:val="bullet"/>
      <w:lvlText w:val=""/>
      <w:lvlJc w:val="left"/>
      <w:pPr>
        <w:ind w:left="1440" w:hanging="360"/>
      </w:pPr>
      <w:rPr>
        <w:rFonts w:ascii="SymbolMT" w:eastAsia="SymbolMT" w:hAnsi="Calibri" w:cs="SymbolMT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2345"/>
    <w:multiLevelType w:val="hybridMultilevel"/>
    <w:tmpl w:val="6D04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46D8"/>
    <w:multiLevelType w:val="hybridMultilevel"/>
    <w:tmpl w:val="2EA0F996"/>
    <w:lvl w:ilvl="0" w:tplc="25C4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A7D06"/>
    <w:multiLevelType w:val="hybridMultilevel"/>
    <w:tmpl w:val="325671DE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C4738"/>
    <w:multiLevelType w:val="hybridMultilevel"/>
    <w:tmpl w:val="DCAEA52A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386A9DBA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3199"/>
    <w:multiLevelType w:val="hybridMultilevel"/>
    <w:tmpl w:val="11789580"/>
    <w:lvl w:ilvl="0" w:tplc="386A9DBA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33535E"/>
    <w:multiLevelType w:val="hybridMultilevel"/>
    <w:tmpl w:val="F6244808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386A9DBA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3144C"/>
    <w:multiLevelType w:val="hybridMultilevel"/>
    <w:tmpl w:val="9F4A677E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F47EC"/>
    <w:multiLevelType w:val="hybridMultilevel"/>
    <w:tmpl w:val="6BD6512C"/>
    <w:lvl w:ilvl="0" w:tplc="9342D50A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B7257"/>
    <w:multiLevelType w:val="hybridMultilevel"/>
    <w:tmpl w:val="343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219E5"/>
    <w:multiLevelType w:val="hybridMultilevel"/>
    <w:tmpl w:val="3EB06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15BA8"/>
    <w:multiLevelType w:val="hybridMultilevel"/>
    <w:tmpl w:val="7E88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05CC2">
      <w:numFmt w:val="bullet"/>
      <w:lvlText w:val=""/>
      <w:lvlJc w:val="left"/>
      <w:pPr>
        <w:ind w:left="1440" w:hanging="360"/>
      </w:pPr>
      <w:rPr>
        <w:rFonts w:ascii="SymbolMT" w:eastAsia="SymbolMT" w:hAnsi="Calibri" w:cs="SymbolMT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5A4C"/>
    <w:multiLevelType w:val="hybridMultilevel"/>
    <w:tmpl w:val="D334EBE0"/>
    <w:lvl w:ilvl="0" w:tplc="386A9DBA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A7C3B"/>
    <w:multiLevelType w:val="hybridMultilevel"/>
    <w:tmpl w:val="8480974A"/>
    <w:lvl w:ilvl="0" w:tplc="25C4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A9DBA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E2A7E"/>
    <w:multiLevelType w:val="hybridMultilevel"/>
    <w:tmpl w:val="3434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178C3"/>
    <w:multiLevelType w:val="hybridMultilevel"/>
    <w:tmpl w:val="47EEC348"/>
    <w:lvl w:ilvl="0" w:tplc="386A9DBA">
      <w:start w:val="1"/>
      <w:numFmt w:val="bullet"/>
      <w:lvlText w:val="-"/>
      <w:lvlJc w:val="left"/>
      <w:pPr>
        <w:ind w:left="1440" w:hanging="360"/>
      </w:pPr>
      <w:rPr>
        <w:rFonts w:ascii="Vladimir Script" w:hAnsi="Vladimir Scrip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16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18"/>
  </w:num>
  <w:num w:numId="17">
    <w:abstractNumId w:val="3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3"/>
    <w:rsid w:val="00053B79"/>
    <w:rsid w:val="000C7342"/>
    <w:rsid w:val="000E1873"/>
    <w:rsid w:val="00143AD3"/>
    <w:rsid w:val="001B4085"/>
    <w:rsid w:val="001C1554"/>
    <w:rsid w:val="00200928"/>
    <w:rsid w:val="00201538"/>
    <w:rsid w:val="00257509"/>
    <w:rsid w:val="0030309B"/>
    <w:rsid w:val="00324CFF"/>
    <w:rsid w:val="00351631"/>
    <w:rsid w:val="003A13B0"/>
    <w:rsid w:val="00423F96"/>
    <w:rsid w:val="004501CE"/>
    <w:rsid w:val="004A4215"/>
    <w:rsid w:val="00563679"/>
    <w:rsid w:val="00565340"/>
    <w:rsid w:val="0057644B"/>
    <w:rsid w:val="00606A77"/>
    <w:rsid w:val="0061183D"/>
    <w:rsid w:val="0064033A"/>
    <w:rsid w:val="006520DC"/>
    <w:rsid w:val="00655EE4"/>
    <w:rsid w:val="00675125"/>
    <w:rsid w:val="00732A26"/>
    <w:rsid w:val="007C48B8"/>
    <w:rsid w:val="00800806"/>
    <w:rsid w:val="00877EB6"/>
    <w:rsid w:val="00885336"/>
    <w:rsid w:val="00891BF4"/>
    <w:rsid w:val="008966ED"/>
    <w:rsid w:val="008B0F77"/>
    <w:rsid w:val="008F297B"/>
    <w:rsid w:val="00980C08"/>
    <w:rsid w:val="00A2032F"/>
    <w:rsid w:val="00A73AF3"/>
    <w:rsid w:val="00B072B4"/>
    <w:rsid w:val="00B25BA2"/>
    <w:rsid w:val="00B30837"/>
    <w:rsid w:val="00B85864"/>
    <w:rsid w:val="00C3514B"/>
    <w:rsid w:val="00C765D0"/>
    <w:rsid w:val="00CA56E7"/>
    <w:rsid w:val="00D004C0"/>
    <w:rsid w:val="00D43E24"/>
    <w:rsid w:val="00D64489"/>
    <w:rsid w:val="00D909CE"/>
    <w:rsid w:val="00DC2461"/>
    <w:rsid w:val="00DD012A"/>
    <w:rsid w:val="00EC7E5B"/>
    <w:rsid w:val="00F8066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FB1A-88F2-4EDB-924C-78DA689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873"/>
    <w:pPr>
      <w:ind w:left="720"/>
      <w:contextualSpacing/>
    </w:pPr>
  </w:style>
  <w:style w:type="paragraph" w:customStyle="1" w:styleId="Default">
    <w:name w:val="Default"/>
    <w:rsid w:val="00B85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">
    <w:name w:val="Tekst"/>
    <w:basedOn w:val="Normalny"/>
    <w:rsid w:val="00885336"/>
    <w:pPr>
      <w:spacing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F96"/>
  </w:style>
  <w:style w:type="paragraph" w:styleId="Stopka">
    <w:name w:val="footer"/>
    <w:basedOn w:val="Normalny"/>
    <w:link w:val="StopkaZnak"/>
    <w:uiPriority w:val="99"/>
    <w:unhideWhenUsed/>
    <w:rsid w:val="0042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F96"/>
  </w:style>
  <w:style w:type="table" w:styleId="Tabela-Siatka">
    <w:name w:val="Table Grid"/>
    <w:basedOn w:val="Standardowy"/>
    <w:uiPriority w:val="39"/>
    <w:rsid w:val="000C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Jezyk Beata</dc:creator>
  <cp:keywords/>
  <dc:description/>
  <cp:lastModifiedBy>Głowacka Aleksandra</cp:lastModifiedBy>
  <cp:revision>12</cp:revision>
  <dcterms:created xsi:type="dcterms:W3CDTF">2021-05-27T14:18:00Z</dcterms:created>
  <dcterms:modified xsi:type="dcterms:W3CDTF">2021-09-06T07:54:00Z</dcterms:modified>
</cp:coreProperties>
</file>